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8"/>
          <w:szCs w:val="48"/>
          <w:lang w:eastAsia="zh-CN"/>
        </w:rPr>
      </w:pPr>
    </w:p>
    <w:p>
      <w:pPr>
        <w:jc w:val="center"/>
        <w:rPr>
          <w:rFonts w:hint="eastAsia"/>
          <w:sz w:val="48"/>
          <w:szCs w:val="48"/>
          <w:lang w:eastAsia="zh-CN"/>
        </w:rPr>
      </w:pPr>
    </w:p>
    <w:p>
      <w:pPr>
        <w:jc w:val="center"/>
        <w:rPr>
          <w:rFonts w:hint="eastAsia"/>
          <w:sz w:val="48"/>
          <w:szCs w:val="48"/>
          <w:lang w:eastAsia="zh-CN"/>
        </w:rPr>
      </w:pPr>
    </w:p>
    <w:p>
      <w:pPr>
        <w:jc w:val="center"/>
        <w:rPr>
          <w:rFonts w:hint="eastAsia"/>
          <w:sz w:val="48"/>
          <w:szCs w:val="48"/>
          <w:lang w:eastAsia="zh-CN"/>
        </w:rPr>
      </w:pPr>
      <w:r>
        <w:rPr>
          <w:rFonts w:hint="eastAsia"/>
          <w:sz w:val="48"/>
          <w:szCs w:val="48"/>
          <w:lang w:eastAsia="zh-CN"/>
        </w:rPr>
        <w:t>市本级预算支出事前绩效评估报告</w:t>
      </w:r>
    </w:p>
    <w:p>
      <w:pPr>
        <w:jc w:val="center"/>
        <w:rPr>
          <w:rFonts w:hint="eastAsia"/>
          <w:sz w:val="48"/>
          <w:szCs w:val="48"/>
          <w:lang w:eastAsia="zh-CN"/>
        </w:rPr>
      </w:pPr>
    </w:p>
    <w:p>
      <w:pPr>
        <w:numPr>
          <w:ilvl w:val="0"/>
          <w:numId w:val="1"/>
        </w:numPr>
        <w:jc w:val="both"/>
        <w:rPr>
          <w:rFonts w:hint="eastAsia"/>
          <w:sz w:val="30"/>
          <w:szCs w:val="30"/>
          <w:lang w:eastAsia="zh-CN"/>
        </w:rPr>
      </w:pPr>
      <w:r>
        <w:rPr>
          <w:rFonts w:hint="eastAsia"/>
          <w:sz w:val="30"/>
          <w:szCs w:val="30"/>
          <w:lang w:eastAsia="zh-CN"/>
        </w:rPr>
        <w:t>评估对象概括</w:t>
      </w:r>
    </w:p>
    <w:p>
      <w:pPr>
        <w:keepNext w:val="0"/>
        <w:keepLines w:val="0"/>
        <w:pageBreakBefore w:val="0"/>
        <w:widowControl w:val="0"/>
        <w:numPr>
          <w:ilvl w:val="0"/>
          <w:numId w:val="0"/>
        </w:numPr>
        <w:kinsoku/>
        <w:wordWrap/>
        <w:overflowPunct/>
        <w:topLinePunct w:val="0"/>
        <w:autoSpaceDE/>
        <w:autoSpaceDN/>
        <w:bidi w:val="0"/>
        <w:adjustRightInd/>
        <w:snapToGrid/>
        <w:ind w:firstLine="601"/>
        <w:jc w:val="both"/>
        <w:textAlignment w:val="auto"/>
        <w:rPr>
          <w:rFonts w:hint="eastAsia"/>
          <w:sz w:val="30"/>
          <w:szCs w:val="30"/>
          <w:lang w:val="en-US" w:eastAsia="zh-CN"/>
        </w:rPr>
      </w:pPr>
      <w:r>
        <w:rPr>
          <w:rFonts w:hint="eastAsia"/>
          <w:sz w:val="30"/>
          <w:szCs w:val="30"/>
          <w:lang w:val="en-US" w:eastAsia="zh-CN"/>
        </w:rPr>
        <w:t>政协呼和浩特委员会包括市政协本级、机关综合服务中心及政协理论研究会。截止2020年共立项目16项。其中本级12项：重点提案督办费、主席调研费、政协委员专项活动费、政协常委会经费、老委员活动经费、政协十二届五次全委会经费、协商调研费、机关事务中心聘用人员经费、党政机关电子公文系统升级改造工程、体检费、应用型智库和参政议政人才库经费、政协文史资料编印经费。机关综合服务中心1项：体检费。政协理论研究会3项：《呼和浩特政协》编印费、理论研究会事业费、体检费。</w:t>
      </w:r>
    </w:p>
    <w:p>
      <w:pPr>
        <w:keepNext w:val="0"/>
        <w:keepLines w:val="0"/>
        <w:pageBreakBefore w:val="0"/>
        <w:widowControl w:val="0"/>
        <w:numPr>
          <w:ilvl w:val="0"/>
          <w:numId w:val="0"/>
        </w:numPr>
        <w:kinsoku/>
        <w:wordWrap/>
        <w:overflowPunct/>
        <w:topLinePunct w:val="0"/>
        <w:autoSpaceDE/>
        <w:autoSpaceDN/>
        <w:bidi w:val="0"/>
        <w:adjustRightInd/>
        <w:snapToGrid/>
        <w:ind w:firstLine="601"/>
        <w:jc w:val="both"/>
        <w:textAlignment w:val="auto"/>
        <w:rPr>
          <w:rFonts w:hint="eastAsia"/>
          <w:sz w:val="30"/>
          <w:szCs w:val="30"/>
          <w:lang w:val="en-US" w:eastAsia="zh-CN"/>
        </w:rPr>
      </w:pPr>
      <w:r>
        <w:rPr>
          <w:rFonts w:hint="eastAsia"/>
          <w:sz w:val="30"/>
          <w:szCs w:val="30"/>
          <w:lang w:val="en-US" w:eastAsia="zh-CN"/>
        </w:rPr>
        <w:t>政协常委会经费：依据政协章程列入预算，政协常委会每季度召开一次，每次会议列10万元预算，年度总预算40万元。</w:t>
      </w:r>
    </w:p>
    <w:p>
      <w:pPr>
        <w:keepNext w:val="0"/>
        <w:keepLines w:val="0"/>
        <w:pageBreakBefore w:val="0"/>
        <w:widowControl w:val="0"/>
        <w:numPr>
          <w:ilvl w:val="0"/>
          <w:numId w:val="0"/>
        </w:numPr>
        <w:kinsoku/>
        <w:wordWrap/>
        <w:overflowPunct/>
        <w:topLinePunct w:val="0"/>
        <w:autoSpaceDE/>
        <w:autoSpaceDN/>
        <w:bidi w:val="0"/>
        <w:adjustRightInd/>
        <w:snapToGrid/>
        <w:ind w:firstLine="601"/>
        <w:jc w:val="both"/>
        <w:textAlignment w:val="auto"/>
        <w:rPr>
          <w:rFonts w:hint="eastAsia"/>
          <w:sz w:val="30"/>
          <w:szCs w:val="30"/>
          <w:lang w:val="en-US" w:eastAsia="zh-CN"/>
        </w:rPr>
      </w:pPr>
      <w:r>
        <w:rPr>
          <w:rFonts w:hint="eastAsia"/>
          <w:sz w:val="30"/>
          <w:szCs w:val="30"/>
          <w:lang w:val="en-US" w:eastAsia="zh-CN"/>
        </w:rPr>
        <w:t>主席调研费：市财政局组织相关科室人员深入市政协考察调研，研究决定每位主席每年五万元调研经费，年度总预算45万元。</w:t>
      </w:r>
    </w:p>
    <w:p>
      <w:pPr>
        <w:keepNext w:val="0"/>
        <w:keepLines w:val="0"/>
        <w:pageBreakBefore w:val="0"/>
        <w:widowControl w:val="0"/>
        <w:numPr>
          <w:ilvl w:val="0"/>
          <w:numId w:val="0"/>
        </w:numPr>
        <w:kinsoku/>
        <w:wordWrap/>
        <w:overflowPunct/>
        <w:topLinePunct w:val="0"/>
        <w:autoSpaceDE/>
        <w:autoSpaceDN/>
        <w:bidi w:val="0"/>
        <w:adjustRightInd/>
        <w:snapToGrid/>
        <w:ind w:firstLine="601"/>
        <w:jc w:val="both"/>
        <w:textAlignment w:val="auto"/>
        <w:rPr>
          <w:rFonts w:hint="eastAsia"/>
          <w:sz w:val="30"/>
          <w:szCs w:val="30"/>
          <w:lang w:val="en-US" w:eastAsia="zh-CN"/>
        </w:rPr>
      </w:pPr>
      <w:r>
        <w:rPr>
          <w:rFonts w:hint="eastAsia"/>
          <w:sz w:val="30"/>
          <w:szCs w:val="30"/>
          <w:lang w:val="en-US" w:eastAsia="zh-CN"/>
        </w:rPr>
        <w:t>老委员活动经费：根据市委常委（纪要）【1995】18号文件指示年度总预算5万元。</w:t>
      </w:r>
    </w:p>
    <w:p>
      <w:pPr>
        <w:keepNext w:val="0"/>
        <w:keepLines w:val="0"/>
        <w:pageBreakBefore w:val="0"/>
        <w:widowControl w:val="0"/>
        <w:numPr>
          <w:ilvl w:val="0"/>
          <w:numId w:val="0"/>
        </w:numPr>
        <w:kinsoku/>
        <w:wordWrap/>
        <w:overflowPunct/>
        <w:topLinePunct w:val="0"/>
        <w:autoSpaceDE/>
        <w:autoSpaceDN/>
        <w:bidi w:val="0"/>
        <w:adjustRightInd/>
        <w:snapToGrid/>
        <w:ind w:firstLine="601"/>
        <w:jc w:val="both"/>
        <w:textAlignment w:val="auto"/>
        <w:rPr>
          <w:rFonts w:hint="eastAsia"/>
          <w:sz w:val="30"/>
          <w:szCs w:val="30"/>
          <w:lang w:val="en-US" w:eastAsia="zh-CN"/>
        </w:rPr>
      </w:pPr>
      <w:r>
        <w:rPr>
          <w:rFonts w:hint="eastAsia"/>
          <w:sz w:val="30"/>
          <w:szCs w:val="30"/>
          <w:lang w:val="en-US" w:eastAsia="zh-CN"/>
        </w:rPr>
        <w:t>政协十二届五次全委会经费：按照自治区党委、政府办公厅关于印发《自治区本级党政机关会议管理办法》（厅发【2014】13号）按照【委员人数+工作人员（工作人员控制在委员人数的20%）】*550元*会期，2020年年度预算155.54万元。</w:t>
      </w:r>
    </w:p>
    <w:p>
      <w:pPr>
        <w:keepNext w:val="0"/>
        <w:keepLines w:val="0"/>
        <w:pageBreakBefore w:val="0"/>
        <w:widowControl w:val="0"/>
        <w:numPr>
          <w:ilvl w:val="0"/>
          <w:numId w:val="0"/>
        </w:numPr>
        <w:kinsoku/>
        <w:wordWrap/>
        <w:overflowPunct/>
        <w:topLinePunct w:val="0"/>
        <w:autoSpaceDE/>
        <w:autoSpaceDN/>
        <w:bidi w:val="0"/>
        <w:adjustRightInd/>
        <w:snapToGrid/>
        <w:ind w:firstLine="601"/>
        <w:jc w:val="both"/>
        <w:textAlignment w:val="auto"/>
        <w:rPr>
          <w:rFonts w:hint="eastAsia"/>
          <w:sz w:val="30"/>
          <w:szCs w:val="30"/>
          <w:lang w:val="en-US" w:eastAsia="zh-CN"/>
        </w:rPr>
      </w:pPr>
      <w:r>
        <w:rPr>
          <w:rFonts w:hint="eastAsia"/>
          <w:sz w:val="30"/>
          <w:szCs w:val="30"/>
          <w:lang w:val="en-US" w:eastAsia="zh-CN"/>
        </w:rPr>
        <w:t>重点提案督办费：市政协《申请将呼市政协重点提案督办费列入财政预算的请示》（呼政协办发【2013】52号）经市领导批示同意重点提案督办费25万元列入预算。</w:t>
      </w:r>
    </w:p>
    <w:p>
      <w:pPr>
        <w:keepNext w:val="0"/>
        <w:keepLines w:val="0"/>
        <w:pageBreakBefore w:val="0"/>
        <w:widowControl w:val="0"/>
        <w:numPr>
          <w:ilvl w:val="0"/>
          <w:numId w:val="0"/>
        </w:numPr>
        <w:kinsoku/>
        <w:wordWrap/>
        <w:overflowPunct/>
        <w:topLinePunct w:val="0"/>
        <w:autoSpaceDE/>
        <w:autoSpaceDN/>
        <w:bidi w:val="0"/>
        <w:adjustRightInd/>
        <w:snapToGrid/>
        <w:ind w:firstLine="601"/>
        <w:jc w:val="both"/>
        <w:textAlignment w:val="auto"/>
        <w:rPr>
          <w:rFonts w:hint="eastAsia"/>
          <w:sz w:val="30"/>
          <w:szCs w:val="30"/>
          <w:lang w:val="en-US" w:eastAsia="zh-CN"/>
        </w:rPr>
      </w:pPr>
      <w:r>
        <w:rPr>
          <w:rFonts w:hint="eastAsia"/>
          <w:sz w:val="30"/>
          <w:szCs w:val="30"/>
          <w:lang w:val="en-US" w:eastAsia="zh-CN"/>
        </w:rPr>
        <w:t>协商调研费：属我单位延续项目，主要用于各专委会赴外调研经费，年预算77万元。</w:t>
      </w:r>
    </w:p>
    <w:p>
      <w:pPr>
        <w:keepNext w:val="0"/>
        <w:keepLines w:val="0"/>
        <w:pageBreakBefore w:val="0"/>
        <w:widowControl w:val="0"/>
        <w:numPr>
          <w:ilvl w:val="0"/>
          <w:numId w:val="0"/>
        </w:numPr>
        <w:kinsoku/>
        <w:wordWrap/>
        <w:overflowPunct/>
        <w:topLinePunct w:val="0"/>
        <w:autoSpaceDE/>
        <w:autoSpaceDN/>
        <w:bidi w:val="0"/>
        <w:adjustRightInd/>
        <w:snapToGrid/>
        <w:ind w:firstLine="601"/>
        <w:jc w:val="both"/>
        <w:textAlignment w:val="auto"/>
        <w:rPr>
          <w:rFonts w:hint="eastAsia"/>
          <w:sz w:val="30"/>
          <w:szCs w:val="30"/>
          <w:lang w:val="en-US" w:eastAsia="zh-CN"/>
        </w:rPr>
      </w:pPr>
      <w:r>
        <w:rPr>
          <w:rFonts w:hint="eastAsia"/>
          <w:sz w:val="30"/>
          <w:szCs w:val="30"/>
          <w:lang w:val="en-US" w:eastAsia="zh-CN"/>
        </w:rPr>
        <w:t>政协委员专项活动费：政协委员开展调研、界别活动所需的差旅费、办公费、劳务费，为委员订阅《人民政协报》等报纸杂志，以及委员培训用。呼和浩特市常委会议（纪要）【1995】18号《关于是政协工作、扶贫工资、科教兴市工作、反腐败工作、自治区成立50周年大庆筹备工资的会议纪要》。政协委员活动费：呼和浩特市政协委员333人（编制333人），每个委员年活动经费1800元，需599400元。政协委员开展调研、界别活动所需的差旅费、办公费、劳务费，为委员订阅《人民政协报》等报纸杂志，以及委员培训用。呼和浩特市常委会议（纪要）【1995】18号《关于是政协工作、扶贫工资、科教兴市工作、反腐败工作、自治区成立50周年大庆筹备工资的会议纪要》。政协委员活动费：呼和浩特市政协委员336人（编制336人），每个委员年活动经费1800元，需604800元。</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ind w:firstLine="601"/>
        <w:jc w:val="both"/>
        <w:textAlignment w:val="auto"/>
        <w:rPr>
          <w:rFonts w:hint="eastAsia"/>
          <w:sz w:val="30"/>
          <w:szCs w:val="30"/>
          <w:lang w:val="en-US" w:eastAsia="zh-CN"/>
        </w:rPr>
      </w:pPr>
      <w:r>
        <w:rPr>
          <w:rFonts w:hint="eastAsia"/>
          <w:sz w:val="30"/>
          <w:szCs w:val="30"/>
          <w:lang w:val="en-US" w:eastAsia="zh-CN"/>
        </w:rPr>
        <w:t>机关事务中心聘用人员经费：属我单位延续项目，主要用于机关聘用人员经费。</w:t>
      </w:r>
    </w:p>
    <w:p>
      <w:pPr>
        <w:keepNext w:val="0"/>
        <w:keepLines w:val="0"/>
        <w:pageBreakBefore w:val="0"/>
        <w:widowControl w:val="0"/>
        <w:numPr>
          <w:ilvl w:val="0"/>
          <w:numId w:val="0"/>
        </w:numPr>
        <w:kinsoku/>
        <w:wordWrap/>
        <w:overflowPunct/>
        <w:topLinePunct w:val="0"/>
        <w:autoSpaceDE/>
        <w:autoSpaceDN/>
        <w:bidi w:val="0"/>
        <w:adjustRightInd/>
        <w:snapToGrid/>
        <w:ind w:firstLine="601"/>
        <w:jc w:val="both"/>
        <w:textAlignment w:val="auto"/>
        <w:rPr>
          <w:rFonts w:hint="eastAsia"/>
          <w:sz w:val="30"/>
          <w:szCs w:val="30"/>
          <w:lang w:val="en-US" w:eastAsia="zh-CN"/>
        </w:rPr>
      </w:pPr>
      <w:r>
        <w:rPr>
          <w:rFonts w:hint="eastAsia"/>
          <w:sz w:val="30"/>
          <w:szCs w:val="30"/>
          <w:lang w:val="en-US" w:eastAsia="zh-CN"/>
        </w:rPr>
        <w:t>党政机关电子公文系统升级改造工程经费：对党政机关电子公文系统相关软件进行升级改造，资金概算通过专家评审，形成实施方案并已立项，立项批复文号{2020}36号。</w:t>
      </w:r>
    </w:p>
    <w:p>
      <w:pPr>
        <w:keepNext w:val="0"/>
        <w:keepLines w:val="0"/>
        <w:pageBreakBefore w:val="0"/>
        <w:widowControl w:val="0"/>
        <w:numPr>
          <w:ilvl w:val="0"/>
          <w:numId w:val="0"/>
        </w:numPr>
        <w:kinsoku/>
        <w:wordWrap/>
        <w:overflowPunct/>
        <w:topLinePunct w:val="0"/>
        <w:autoSpaceDE/>
        <w:autoSpaceDN/>
        <w:bidi w:val="0"/>
        <w:adjustRightInd/>
        <w:snapToGrid/>
        <w:ind w:firstLine="601"/>
        <w:jc w:val="both"/>
        <w:textAlignment w:val="auto"/>
        <w:rPr>
          <w:rFonts w:hint="eastAsia"/>
          <w:sz w:val="30"/>
          <w:szCs w:val="30"/>
          <w:lang w:val="en-US" w:eastAsia="zh-CN"/>
        </w:rPr>
      </w:pPr>
      <w:r>
        <w:rPr>
          <w:rFonts w:hint="eastAsia"/>
          <w:sz w:val="30"/>
          <w:szCs w:val="30"/>
          <w:lang w:val="en-US" w:eastAsia="zh-CN"/>
        </w:rPr>
        <w:t>体检费：为了全面落实自治区党委和市委、市政府关心关爱干部职工的工作部署和要求，切实解决好干部职工的体检问题。行政在职46人*1000元/人=4.6万元，退休75人*1000元/人=7.5万元合计：12.1万元。</w:t>
      </w:r>
    </w:p>
    <w:p>
      <w:pPr>
        <w:keepNext w:val="0"/>
        <w:keepLines w:val="0"/>
        <w:pageBreakBefore w:val="0"/>
        <w:widowControl w:val="0"/>
        <w:numPr>
          <w:ilvl w:val="0"/>
          <w:numId w:val="0"/>
        </w:numPr>
        <w:kinsoku/>
        <w:wordWrap/>
        <w:overflowPunct/>
        <w:topLinePunct w:val="0"/>
        <w:autoSpaceDE/>
        <w:autoSpaceDN/>
        <w:bidi w:val="0"/>
        <w:adjustRightInd/>
        <w:snapToGrid/>
        <w:ind w:firstLine="601"/>
        <w:jc w:val="both"/>
        <w:textAlignment w:val="auto"/>
        <w:rPr>
          <w:rFonts w:hint="eastAsia"/>
          <w:sz w:val="30"/>
          <w:szCs w:val="30"/>
          <w:lang w:val="en-US" w:eastAsia="zh-CN"/>
        </w:rPr>
      </w:pPr>
      <w:r>
        <w:rPr>
          <w:rFonts w:hint="eastAsia"/>
          <w:sz w:val="30"/>
          <w:szCs w:val="30"/>
          <w:lang w:val="en-US" w:eastAsia="zh-CN"/>
        </w:rPr>
        <w:t>应用型智库和参政议政人才库经费：参照内蒙古自治区政协已经出台的应用型智库专项经费执行标准，市政协应用型智库专项经费执行标准，市政协应用型智库需聘专家、学者、教授150人左右，围绕市委、市政府中心工作对我市政治、经济、文化和社会生活中的重要问题以及人民群众普遍关心的问题，开展调查研究，贡献政协力量。所需经费30万元。</w:t>
      </w:r>
    </w:p>
    <w:p>
      <w:pPr>
        <w:keepNext w:val="0"/>
        <w:keepLines w:val="0"/>
        <w:pageBreakBefore w:val="0"/>
        <w:widowControl w:val="0"/>
        <w:numPr>
          <w:ilvl w:val="0"/>
          <w:numId w:val="0"/>
        </w:numPr>
        <w:kinsoku/>
        <w:wordWrap/>
        <w:overflowPunct/>
        <w:topLinePunct w:val="0"/>
        <w:autoSpaceDE/>
        <w:autoSpaceDN/>
        <w:bidi w:val="0"/>
        <w:adjustRightInd/>
        <w:snapToGrid/>
        <w:ind w:firstLine="601"/>
        <w:jc w:val="both"/>
        <w:textAlignment w:val="auto"/>
        <w:rPr>
          <w:rFonts w:hint="eastAsia"/>
          <w:sz w:val="30"/>
          <w:szCs w:val="30"/>
          <w:lang w:val="en-US" w:eastAsia="zh-CN"/>
        </w:rPr>
      </w:pPr>
      <w:r>
        <w:rPr>
          <w:rFonts w:hint="eastAsia"/>
          <w:sz w:val="30"/>
          <w:szCs w:val="30"/>
          <w:lang w:val="en-US" w:eastAsia="zh-CN"/>
        </w:rPr>
        <w:t>政协文史资料编印经费：2021年是中国共产党成立100周年，为配合开展好系列纪念活动，认真贯彻落实习近平总书记关于内蒙古工作的重要讲话和重要批示指示精神，政协呼和浩特市委员会拟出版以内蒙古民主融合发展史、践行绿水青山就是金山银山的发展理念为主要内容的文史资料2部专辑，同时编印《呼和浩特是政协年鉴》，拟各印2000册，共6000册，所需经费28万元。</w:t>
      </w:r>
    </w:p>
    <w:p>
      <w:pPr>
        <w:keepNext w:val="0"/>
        <w:keepLines w:val="0"/>
        <w:pageBreakBefore w:val="0"/>
        <w:widowControl w:val="0"/>
        <w:numPr>
          <w:ilvl w:val="0"/>
          <w:numId w:val="0"/>
        </w:numPr>
        <w:kinsoku/>
        <w:wordWrap/>
        <w:overflowPunct/>
        <w:topLinePunct w:val="0"/>
        <w:autoSpaceDE/>
        <w:autoSpaceDN/>
        <w:bidi w:val="0"/>
        <w:adjustRightInd/>
        <w:snapToGrid/>
        <w:ind w:firstLine="601"/>
        <w:jc w:val="both"/>
        <w:textAlignment w:val="auto"/>
        <w:rPr>
          <w:rFonts w:hint="eastAsia"/>
          <w:sz w:val="30"/>
          <w:szCs w:val="30"/>
          <w:lang w:val="en-US" w:eastAsia="zh-CN"/>
        </w:rPr>
      </w:pPr>
      <w:r>
        <w:rPr>
          <w:rFonts w:hint="eastAsia"/>
          <w:sz w:val="30"/>
          <w:szCs w:val="30"/>
          <w:lang w:val="en-US" w:eastAsia="zh-CN"/>
        </w:rPr>
        <w:t>机关综合服务中心体检费：为了全面落实自治区党委和市委、市政府关心关爱干部职工的工作部署和要求，切实解决好干部职工的体检问题。政协综合服务中心在职27人*1000元/人=2.7万元，退休12人*1000元/人=1.2万元合计：3.9万元。</w:t>
      </w:r>
    </w:p>
    <w:p>
      <w:pPr>
        <w:keepNext w:val="0"/>
        <w:keepLines w:val="0"/>
        <w:pageBreakBefore w:val="0"/>
        <w:widowControl w:val="0"/>
        <w:numPr>
          <w:ilvl w:val="0"/>
          <w:numId w:val="0"/>
        </w:numPr>
        <w:kinsoku/>
        <w:wordWrap/>
        <w:overflowPunct/>
        <w:topLinePunct w:val="0"/>
        <w:autoSpaceDE/>
        <w:autoSpaceDN/>
        <w:bidi w:val="0"/>
        <w:adjustRightInd/>
        <w:snapToGrid/>
        <w:ind w:firstLine="601"/>
        <w:jc w:val="both"/>
        <w:textAlignment w:val="auto"/>
        <w:rPr>
          <w:rFonts w:hint="eastAsia"/>
          <w:sz w:val="30"/>
          <w:szCs w:val="30"/>
          <w:lang w:val="en-US" w:eastAsia="zh-CN"/>
        </w:rPr>
      </w:pPr>
      <w:r>
        <w:rPr>
          <w:rFonts w:hint="eastAsia"/>
          <w:sz w:val="30"/>
          <w:szCs w:val="30"/>
          <w:lang w:val="en-US" w:eastAsia="zh-CN"/>
        </w:rPr>
        <w:t>理论研究会事业费：属我单位延续项目，主要用于为推进我市政协事业发展提供经费支持，年预算9.18万元。</w:t>
      </w:r>
    </w:p>
    <w:p>
      <w:pPr>
        <w:keepNext w:val="0"/>
        <w:keepLines w:val="0"/>
        <w:pageBreakBefore w:val="0"/>
        <w:widowControl w:val="0"/>
        <w:numPr>
          <w:ilvl w:val="0"/>
          <w:numId w:val="0"/>
        </w:numPr>
        <w:kinsoku/>
        <w:wordWrap/>
        <w:overflowPunct/>
        <w:topLinePunct w:val="0"/>
        <w:autoSpaceDE/>
        <w:autoSpaceDN/>
        <w:bidi w:val="0"/>
        <w:adjustRightInd/>
        <w:snapToGrid/>
        <w:ind w:firstLine="601"/>
        <w:jc w:val="both"/>
        <w:textAlignment w:val="auto"/>
        <w:rPr>
          <w:rFonts w:hint="eastAsia"/>
          <w:sz w:val="30"/>
          <w:szCs w:val="30"/>
          <w:lang w:val="en-US" w:eastAsia="zh-CN"/>
        </w:rPr>
      </w:pPr>
      <w:r>
        <w:rPr>
          <w:rFonts w:hint="eastAsia"/>
          <w:sz w:val="30"/>
          <w:szCs w:val="30"/>
          <w:lang w:val="en-US" w:eastAsia="zh-CN"/>
        </w:rPr>
        <w:t>《呼和浩特政协》编印费：根据呼党组通【2018】22号文件批示及呼人社发【2018】136号文件依据。年预算18万元。</w:t>
      </w:r>
    </w:p>
    <w:p>
      <w:pPr>
        <w:keepNext w:val="0"/>
        <w:keepLines w:val="0"/>
        <w:pageBreakBefore w:val="0"/>
        <w:widowControl w:val="0"/>
        <w:numPr>
          <w:ilvl w:val="0"/>
          <w:numId w:val="0"/>
        </w:numPr>
        <w:kinsoku/>
        <w:wordWrap/>
        <w:overflowPunct/>
        <w:topLinePunct w:val="0"/>
        <w:autoSpaceDE/>
        <w:autoSpaceDN/>
        <w:bidi w:val="0"/>
        <w:adjustRightInd/>
        <w:snapToGrid/>
        <w:ind w:firstLine="601"/>
        <w:jc w:val="both"/>
        <w:textAlignment w:val="auto"/>
        <w:rPr>
          <w:rFonts w:hint="default"/>
          <w:sz w:val="30"/>
          <w:szCs w:val="30"/>
          <w:lang w:val="en-US" w:eastAsia="zh-CN"/>
        </w:rPr>
      </w:pPr>
      <w:r>
        <w:rPr>
          <w:rFonts w:hint="eastAsia"/>
          <w:sz w:val="30"/>
          <w:szCs w:val="30"/>
          <w:lang w:val="en-US" w:eastAsia="zh-CN"/>
        </w:rPr>
        <w:t xml:space="preserve">理论研究体检费：为了全面落实自治区党委和市委、市政府关心关爱干部职工的工作部署和要求，切实解决好干部职工的体检问题。政协理论研究会在职人员3人*1000元/人=3000元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592AC"/>
    <w:multiLevelType w:val="singleLevel"/>
    <w:tmpl w:val="244592A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E5F9F"/>
    <w:rsid w:val="031B098B"/>
    <w:rsid w:val="0F272852"/>
    <w:rsid w:val="125A6193"/>
    <w:rsid w:val="13035E93"/>
    <w:rsid w:val="1854775B"/>
    <w:rsid w:val="1C254E75"/>
    <w:rsid w:val="1C4D6602"/>
    <w:rsid w:val="1E4355A5"/>
    <w:rsid w:val="1F377BF3"/>
    <w:rsid w:val="24E50D84"/>
    <w:rsid w:val="251D1025"/>
    <w:rsid w:val="2A1643D8"/>
    <w:rsid w:val="2C7B7BB9"/>
    <w:rsid w:val="2C8F63C8"/>
    <w:rsid w:val="2D5226C5"/>
    <w:rsid w:val="36061AEB"/>
    <w:rsid w:val="38333B0E"/>
    <w:rsid w:val="3A997300"/>
    <w:rsid w:val="415C7BBE"/>
    <w:rsid w:val="423B3CF2"/>
    <w:rsid w:val="42CB4918"/>
    <w:rsid w:val="43716D48"/>
    <w:rsid w:val="45BF733E"/>
    <w:rsid w:val="462242C9"/>
    <w:rsid w:val="46591BCF"/>
    <w:rsid w:val="4B2F456C"/>
    <w:rsid w:val="4B377B01"/>
    <w:rsid w:val="4CED453B"/>
    <w:rsid w:val="50C409B9"/>
    <w:rsid w:val="52396E35"/>
    <w:rsid w:val="55003D82"/>
    <w:rsid w:val="58870BCD"/>
    <w:rsid w:val="5B9A4810"/>
    <w:rsid w:val="5BE354E6"/>
    <w:rsid w:val="5D202E94"/>
    <w:rsid w:val="638103E9"/>
    <w:rsid w:val="63BC6CB5"/>
    <w:rsid w:val="67115625"/>
    <w:rsid w:val="69F81AEE"/>
    <w:rsid w:val="6E874D22"/>
    <w:rsid w:val="765A0E26"/>
    <w:rsid w:val="7D27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wang</dc:creator>
  <cp:lastModifiedBy>阿丽～顶尖奇迹·极简护肤</cp:lastModifiedBy>
  <dcterms:modified xsi:type="dcterms:W3CDTF">2021-03-15T03:36:00Z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